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lang w:eastAsia="zh-CN"/>
        </w:rPr>
      </w:pPr>
      <w:r>
        <w:rPr>
          <w:rFonts w:hint="eastAsia"/>
          <w:b/>
          <w:sz w:val="36"/>
          <w:szCs w:val="36"/>
          <w:lang w:eastAsia="zh-CN"/>
        </w:rPr>
        <w:t>浙江师范大学行知学院党政办公室</w:t>
      </w:r>
    </w:p>
    <w:p>
      <w:pPr>
        <w:jc w:val="center"/>
        <w:rPr>
          <w:rFonts w:hint="eastAsia"/>
          <w:b/>
          <w:sz w:val="36"/>
          <w:szCs w:val="36"/>
        </w:rPr>
      </w:pPr>
      <w:r>
        <w:rPr>
          <w:rFonts w:hint="eastAsia"/>
          <w:b/>
          <w:sz w:val="36"/>
          <w:szCs w:val="36"/>
        </w:rPr>
        <w:t>关于做好2018年暑期</w:t>
      </w:r>
      <w:r>
        <w:rPr>
          <w:rFonts w:hint="eastAsia"/>
          <w:b/>
          <w:sz w:val="36"/>
          <w:szCs w:val="36"/>
          <w:lang w:eastAsia="zh-CN"/>
        </w:rPr>
        <w:t>有关</w:t>
      </w:r>
      <w:r>
        <w:rPr>
          <w:rFonts w:hint="eastAsia"/>
          <w:b/>
          <w:sz w:val="36"/>
          <w:szCs w:val="36"/>
        </w:rPr>
        <w:t>工作的通知</w:t>
      </w:r>
    </w:p>
    <w:p>
      <w:pPr>
        <w:jc w:val="center"/>
        <w:rPr>
          <w:rFonts w:hint="eastAsia"/>
          <w:b/>
          <w:sz w:val="36"/>
          <w:szCs w:val="36"/>
        </w:rPr>
      </w:pPr>
    </w:p>
    <w:p>
      <w:pPr>
        <w:rPr>
          <w:rFonts w:hint="eastAsia" w:ascii="仿宋" w:hAnsi="仿宋" w:eastAsia="仿宋" w:cs="仿宋"/>
          <w:sz w:val="32"/>
          <w:szCs w:val="32"/>
        </w:rPr>
      </w:pPr>
      <w:r>
        <w:rPr>
          <w:rFonts w:hint="eastAsia" w:ascii="仿宋" w:hAnsi="仿宋" w:eastAsia="仿宋" w:cs="仿宋"/>
          <w:sz w:val="32"/>
          <w:szCs w:val="32"/>
        </w:rPr>
        <w:t>各分院、部门（单位）、各党总（直）支：</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根据《浙江师范大学学校办公室关于做好暑期有关工作的通知》</w:t>
      </w:r>
      <w:r>
        <w:rPr>
          <w:rFonts w:hint="eastAsia" w:ascii="仿宋" w:hAnsi="仿宋" w:eastAsia="仿宋" w:cs="仿宋"/>
          <w:sz w:val="32"/>
          <w:szCs w:val="32"/>
          <w:lang w:eastAsia="zh-CN"/>
        </w:rPr>
        <w:t>文件</w:t>
      </w:r>
      <w:r>
        <w:rPr>
          <w:rFonts w:hint="eastAsia" w:ascii="仿宋" w:hAnsi="仿宋" w:eastAsia="仿宋" w:cs="仿宋"/>
          <w:sz w:val="32"/>
          <w:szCs w:val="32"/>
        </w:rPr>
        <w:t>精神</w:t>
      </w:r>
      <w:r>
        <w:rPr>
          <w:rFonts w:hint="eastAsia" w:ascii="仿宋" w:hAnsi="仿宋" w:eastAsia="仿宋" w:cs="仿宋"/>
          <w:sz w:val="32"/>
          <w:szCs w:val="32"/>
          <w:lang w:eastAsia="zh-CN"/>
        </w:rPr>
        <w:t>和学院总体工作安排，现将暑期有关工作通知如下：</w:t>
      </w:r>
    </w:p>
    <w:p>
      <w:pP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一、时间安排</w:t>
      </w:r>
    </w:p>
    <w:p>
      <w:pPr>
        <w:rPr>
          <w:rFonts w:hint="eastAsia" w:ascii="Times New Roman" w:hAnsi="Times New Roman" w:eastAsia="仿宋" w:cs="Times New Roman"/>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今年暑假从</w:t>
      </w:r>
      <w:r>
        <w:rPr>
          <w:rFonts w:hint="default" w:ascii="Times New Roman" w:hAnsi="Times New Roman" w:eastAsia="仿宋" w:cs="Times New Roman"/>
          <w:sz w:val="32"/>
          <w:szCs w:val="32"/>
        </w:rPr>
        <w:t>6</w:t>
      </w:r>
      <w:r>
        <w:rPr>
          <w:rFonts w:hint="eastAsia" w:ascii="仿宋" w:hAnsi="仿宋" w:eastAsia="仿宋" w:cs="仿宋"/>
          <w:sz w:val="32"/>
          <w:szCs w:val="32"/>
        </w:rPr>
        <w:t>月</w:t>
      </w:r>
      <w:r>
        <w:rPr>
          <w:rFonts w:hint="eastAsia" w:ascii="Times New Roman" w:hAnsi="Times New Roman" w:eastAsia="仿宋" w:cs="Times New Roman"/>
          <w:sz w:val="32"/>
          <w:szCs w:val="32"/>
        </w:rPr>
        <w:t>30日（星期六）开始，至9月1日（星期六）结束。学生、教职员工9月2日（星期日）报到，9月3日（星期一）正式上课、上班。2018级新生9月15日报到。</w:t>
      </w:r>
    </w:p>
    <w:p>
      <w:pP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二、暑期轮休安排</w:t>
      </w:r>
    </w:p>
    <w:p>
      <w:pPr>
        <w:ind w:firstLine="640"/>
        <w:rPr>
          <w:rFonts w:hint="eastAsia" w:ascii="Times New Roman" w:hAnsi="Times New Roman" w:eastAsia="仿宋" w:cs="Times New Roman"/>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学院领导、中层</w:t>
      </w:r>
      <w:r>
        <w:rPr>
          <w:rFonts w:hint="eastAsia" w:ascii="仿宋" w:hAnsi="仿宋" w:eastAsia="仿宋" w:cs="仿宋"/>
          <w:sz w:val="32"/>
          <w:szCs w:val="32"/>
        </w:rPr>
        <w:t>干部、</w:t>
      </w:r>
      <w:r>
        <w:rPr>
          <w:rFonts w:hint="eastAsia" w:ascii="仿宋" w:hAnsi="仿宋" w:eastAsia="仿宋" w:cs="仿宋"/>
          <w:sz w:val="32"/>
          <w:szCs w:val="32"/>
          <w:lang w:eastAsia="zh-CN"/>
        </w:rPr>
        <w:t>思政干部、行政管理</w:t>
      </w:r>
      <w:r>
        <w:rPr>
          <w:rFonts w:hint="eastAsia" w:ascii="仿宋" w:hAnsi="仿宋" w:eastAsia="仿宋" w:cs="仿宋"/>
          <w:sz w:val="32"/>
          <w:szCs w:val="32"/>
        </w:rPr>
        <w:t>人员值班轮休。值班轮休期间的工作时间为：</w:t>
      </w:r>
      <w:r>
        <w:rPr>
          <w:rFonts w:hint="eastAsia" w:ascii="仿宋" w:hAnsi="仿宋" w:eastAsia="仿宋" w:cs="仿宋"/>
          <w:sz w:val="32"/>
          <w:szCs w:val="32"/>
          <w:lang w:eastAsia="zh-CN"/>
        </w:rPr>
        <w:t>师大校区：</w:t>
      </w:r>
      <w:r>
        <w:rPr>
          <w:rFonts w:hint="eastAsia" w:ascii="仿宋" w:hAnsi="仿宋" w:eastAsia="仿宋" w:cs="仿宋"/>
          <w:sz w:val="32"/>
          <w:szCs w:val="32"/>
        </w:rPr>
        <w:t>每周一至周五上</w:t>
      </w:r>
      <w:r>
        <w:rPr>
          <w:rFonts w:hint="eastAsia" w:ascii="Times New Roman" w:hAnsi="Times New Roman" w:eastAsia="仿宋" w:cs="Times New Roman"/>
          <w:sz w:val="32"/>
          <w:szCs w:val="32"/>
        </w:rPr>
        <w:t>午8:30—11:30，下午14:</w:t>
      </w:r>
      <w:r>
        <w:rPr>
          <w:rFonts w:hint="eastAsia" w:ascii="Times New Roman" w:hAnsi="Times New Roman" w:eastAsia="仿宋" w:cs="Times New Roman"/>
          <w:sz w:val="32"/>
          <w:szCs w:val="32"/>
          <w:lang w:val="en-US" w:eastAsia="zh-CN"/>
        </w:rPr>
        <w:t>30</w:t>
      </w:r>
      <w:r>
        <w:rPr>
          <w:rFonts w:hint="eastAsia" w:ascii="Times New Roman" w:hAnsi="Times New Roman" w:eastAsia="仿宋" w:cs="Times New Roman"/>
          <w:sz w:val="32"/>
          <w:szCs w:val="32"/>
        </w:rPr>
        <w:t>—1</w:t>
      </w:r>
      <w:r>
        <w:rPr>
          <w:rFonts w:hint="eastAsia" w:ascii="Times New Roman" w:hAnsi="Times New Roman" w:eastAsia="仿宋" w:cs="Times New Roman"/>
          <w:sz w:val="32"/>
          <w:szCs w:val="32"/>
          <w:lang w:val="en-US" w:eastAsia="zh-CN"/>
        </w:rPr>
        <w:t>7</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0（国家法定节假日除外）</w:t>
      </w:r>
      <w:r>
        <w:rPr>
          <w:rFonts w:hint="eastAsia" w:ascii="Times New Roman" w:hAnsi="Times New Roman" w:eastAsia="仿宋" w:cs="Times New Roman"/>
          <w:sz w:val="32"/>
          <w:szCs w:val="32"/>
          <w:lang w:eastAsia="zh-CN"/>
        </w:rPr>
        <w:t>；兰溪校区：</w:t>
      </w:r>
      <w:r>
        <w:rPr>
          <w:rFonts w:hint="eastAsia" w:ascii="仿宋" w:hAnsi="仿宋" w:eastAsia="仿宋" w:cs="仿宋"/>
          <w:sz w:val="32"/>
          <w:szCs w:val="32"/>
        </w:rPr>
        <w:t>每周一至周五上</w:t>
      </w:r>
      <w:r>
        <w:rPr>
          <w:rFonts w:hint="eastAsia" w:ascii="Times New Roman" w:hAnsi="Times New Roman" w:eastAsia="仿宋" w:cs="Times New Roman"/>
          <w:sz w:val="32"/>
          <w:szCs w:val="32"/>
        </w:rPr>
        <w:t>午8:30—11:30，下午1</w:t>
      </w:r>
      <w:r>
        <w:rPr>
          <w:rFonts w:hint="eastAsia"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30</w:t>
      </w:r>
      <w:r>
        <w:rPr>
          <w:rFonts w:hint="eastAsia" w:ascii="Times New Roman" w:hAnsi="Times New Roman" w:eastAsia="仿宋" w:cs="Times New Roman"/>
          <w:sz w:val="32"/>
          <w:szCs w:val="32"/>
        </w:rPr>
        <w:t>—1</w:t>
      </w:r>
      <w:r>
        <w:rPr>
          <w:rFonts w:hint="eastAsia" w:ascii="Times New Roman" w:hAnsi="Times New Roman" w:eastAsia="仿宋" w:cs="Times New Roman"/>
          <w:sz w:val="32"/>
          <w:szCs w:val="32"/>
          <w:lang w:val="en-US" w:eastAsia="zh-CN"/>
        </w:rPr>
        <w:t>6</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0（国家法定节假日除外）。各</w:t>
      </w:r>
      <w:r>
        <w:rPr>
          <w:rFonts w:hint="eastAsia" w:ascii="Times New Roman" w:hAnsi="Times New Roman" w:eastAsia="仿宋" w:cs="Times New Roman"/>
          <w:sz w:val="32"/>
          <w:szCs w:val="32"/>
          <w:lang w:eastAsia="zh-CN"/>
        </w:rPr>
        <w:t>分院</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各</w:t>
      </w:r>
      <w:r>
        <w:rPr>
          <w:rFonts w:hint="eastAsia" w:ascii="Times New Roman" w:hAnsi="Times New Roman" w:eastAsia="仿宋" w:cs="Times New Roman"/>
          <w:sz w:val="32"/>
          <w:szCs w:val="32"/>
        </w:rPr>
        <w:t>部门负责人暑期要保持通讯畅通。</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eastAsia="zh-CN"/>
        </w:rPr>
        <w:t>（二）</w:t>
      </w:r>
      <w:r>
        <w:rPr>
          <w:rFonts w:hint="eastAsia" w:ascii="Times New Roman" w:hAnsi="Times New Roman" w:eastAsia="仿宋" w:cs="Times New Roman"/>
          <w:sz w:val="32"/>
          <w:szCs w:val="32"/>
        </w:rPr>
        <w:t>有教学、科研、实验、社会服务等任务的教师、教辅人员根据工作实际安排轮休。</w:t>
      </w:r>
    </w:p>
    <w:p>
      <w:pPr>
        <w:ind w:firstLine="640"/>
        <w:rPr>
          <w:rFonts w:hint="eastAsia" w:ascii="Times New Roman" w:hAnsi="Times New Roman" w:eastAsia="仿宋" w:cs="Times New Roman"/>
          <w:sz w:val="32"/>
          <w:szCs w:val="32"/>
          <w:lang w:eastAsia="zh-CN"/>
        </w:rPr>
      </w:pPr>
    </w:p>
    <w:p>
      <w:pPr>
        <w:ind w:firstLine="640" w:firstLineChars="200"/>
        <w:rPr>
          <w:rFonts w:hint="default" w:ascii="仿宋" w:hAnsi="仿宋" w:eastAsia="仿宋" w:cs="仿宋"/>
          <w:color w:val="333333"/>
          <w:sz w:val="32"/>
          <w:szCs w:val="32"/>
        </w:rPr>
      </w:pPr>
      <w:r>
        <w:rPr>
          <w:rFonts w:hint="eastAsia" w:ascii="黑体" w:hAnsi="黑体" w:eastAsia="黑体" w:cs="黑体"/>
          <w:sz w:val="32"/>
          <w:szCs w:val="32"/>
        </w:rPr>
        <w:t>三、暑期工作要求</w:t>
      </w: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一）稳步落实重点工作。各分院、各部门（单位）负责人、党员干部要强化政治意识和责任意识，以最饱满的状态坚守岗位，按照学院年初确定的工作要点，围绕学院“十三五”规划目标，扎实推进兰溪校区建设和学院内涵建设，紧紧抓住应用型人才培养内涵建设主线，</w:t>
      </w:r>
      <w:r>
        <w:rPr>
          <w:rFonts w:hint="eastAsia" w:ascii="仿宋" w:hAnsi="仿宋" w:eastAsia="仿宋" w:cs="仿宋"/>
          <w:sz w:val="32"/>
          <w:szCs w:val="32"/>
        </w:rPr>
        <w:t>加大教育教学改革，优化内部管理，深化校地产教融合，强化学生教育管理服务</w:t>
      </w:r>
      <w:r>
        <w:rPr>
          <w:rFonts w:hint="eastAsia" w:ascii="仿宋" w:hAnsi="仿宋" w:eastAsia="仿宋" w:cs="仿宋"/>
          <w:sz w:val="32"/>
          <w:szCs w:val="32"/>
          <w:lang w:eastAsia="zh-CN"/>
        </w:rPr>
        <w:t>等重点工作有序推进。同时要对本学期工作进行认真总结，对暑期及下学期工作作出安排。</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（二）加快</w:t>
      </w:r>
      <w:r>
        <w:rPr>
          <w:rFonts w:hint="eastAsia" w:ascii="仿宋" w:hAnsi="仿宋" w:eastAsia="仿宋" w:cs="仿宋"/>
          <w:sz w:val="32"/>
          <w:szCs w:val="32"/>
        </w:rPr>
        <w:t>推进</w:t>
      </w:r>
      <w:r>
        <w:rPr>
          <w:rFonts w:hint="eastAsia" w:ascii="仿宋" w:hAnsi="仿宋" w:eastAsia="仿宋" w:cs="仿宋"/>
          <w:sz w:val="32"/>
          <w:szCs w:val="32"/>
          <w:lang w:eastAsia="zh-CN"/>
        </w:rPr>
        <w:t>校园建设工作。相关部门督促建工集团</w:t>
      </w:r>
      <w:r>
        <w:rPr>
          <w:rFonts w:hint="eastAsia" w:ascii="仿宋" w:hAnsi="仿宋" w:eastAsia="仿宋" w:cs="仿宋"/>
          <w:sz w:val="32"/>
          <w:szCs w:val="32"/>
        </w:rPr>
        <w:t>如期完成运动场馆、图书馆、学术交流中心三个单体全部建设，完成内部装修和设备采购，完成</w:t>
      </w:r>
      <w:r>
        <w:rPr>
          <w:rFonts w:hint="eastAsia" w:ascii="Times New Roman" w:hAnsi="Times New Roman" w:eastAsia="仿宋" w:cs="Times New Roman"/>
          <w:sz w:val="32"/>
          <w:szCs w:val="32"/>
        </w:rPr>
        <w:t>2018级学生公寓</w:t>
      </w:r>
      <w:r>
        <w:rPr>
          <w:rFonts w:hint="eastAsia" w:ascii="Times New Roman" w:hAnsi="Times New Roman" w:eastAsia="仿宋" w:cs="Times New Roman"/>
          <w:sz w:val="32"/>
          <w:szCs w:val="32"/>
          <w:lang w:eastAsia="zh-CN"/>
        </w:rPr>
        <w:t>寝具用品</w:t>
      </w:r>
      <w:r>
        <w:rPr>
          <w:rFonts w:hint="eastAsia" w:ascii="Times New Roman" w:hAnsi="Times New Roman" w:eastAsia="仿宋" w:cs="Times New Roman"/>
          <w:sz w:val="32"/>
          <w:szCs w:val="32"/>
        </w:rPr>
        <w:t>、空调安装到位，全面排查解决学生公寓水</w:t>
      </w:r>
      <w:r>
        <w:rPr>
          <w:rFonts w:hint="eastAsia" w:ascii="仿宋" w:hAnsi="仿宋" w:eastAsia="仿宋" w:cs="仿宋"/>
          <w:sz w:val="32"/>
          <w:szCs w:val="32"/>
        </w:rPr>
        <w:t>电、建筑质量问题。按时完成暑期各项基建工程任务</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（三）</w:t>
      </w:r>
      <w:r>
        <w:rPr>
          <w:rFonts w:hint="eastAsia" w:ascii="仿宋" w:hAnsi="仿宋" w:eastAsia="仿宋" w:cs="仿宋"/>
          <w:sz w:val="32"/>
          <w:szCs w:val="32"/>
        </w:rPr>
        <w:t>深入推进大学习大调研大抓落实。各</w:t>
      </w:r>
      <w:r>
        <w:rPr>
          <w:rFonts w:hint="eastAsia" w:ascii="仿宋" w:hAnsi="仿宋" w:eastAsia="仿宋" w:cs="仿宋"/>
          <w:sz w:val="32"/>
          <w:szCs w:val="32"/>
          <w:lang w:eastAsia="zh-CN"/>
        </w:rPr>
        <w:t>分院</w:t>
      </w:r>
      <w:r>
        <w:rPr>
          <w:rFonts w:hint="eastAsia" w:ascii="仿宋" w:hAnsi="仿宋" w:eastAsia="仿宋" w:cs="仿宋"/>
          <w:sz w:val="32"/>
          <w:szCs w:val="32"/>
        </w:rPr>
        <w:t>、</w:t>
      </w:r>
      <w:r>
        <w:rPr>
          <w:rFonts w:hint="eastAsia" w:ascii="仿宋" w:hAnsi="仿宋" w:eastAsia="仿宋" w:cs="仿宋"/>
          <w:sz w:val="32"/>
          <w:szCs w:val="32"/>
          <w:lang w:eastAsia="zh-CN"/>
        </w:rPr>
        <w:t>各</w:t>
      </w:r>
      <w:r>
        <w:rPr>
          <w:rFonts w:hint="eastAsia" w:ascii="仿宋" w:hAnsi="仿宋" w:eastAsia="仿宋" w:cs="仿宋"/>
          <w:sz w:val="32"/>
          <w:szCs w:val="32"/>
        </w:rPr>
        <w:t>部门（单位）要紧密结合本单位工作实际，深入开展“大学习大调研大抓落实”活动，重点学习习近平总书记在北京大学师生座谈会上、在纪念马克思诞</w:t>
      </w:r>
      <w:r>
        <w:rPr>
          <w:rFonts w:hint="eastAsia" w:ascii="Times New Roman" w:hAnsi="Times New Roman" w:eastAsia="仿宋" w:cs="Times New Roman"/>
          <w:sz w:val="32"/>
          <w:szCs w:val="32"/>
        </w:rPr>
        <w:t>辰200周年大会上的重要讲话精神，进一步用习近平新时代中国特色社</w:t>
      </w:r>
      <w:r>
        <w:rPr>
          <w:rFonts w:hint="eastAsia" w:ascii="仿宋" w:hAnsi="仿宋" w:eastAsia="仿宋" w:cs="仿宋"/>
          <w:sz w:val="32"/>
          <w:szCs w:val="32"/>
        </w:rPr>
        <w:t>会主义思想武装头脑、指导实践。要主动解决师生普遍反映的热点难点问题，特别是要做好暑期新教工报到、财务报销、走访慰问等工作。</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）严格执行党风廉政建设的各项规定。各</w:t>
      </w:r>
      <w:r>
        <w:rPr>
          <w:rFonts w:hint="eastAsia" w:ascii="仿宋" w:hAnsi="仿宋" w:eastAsia="仿宋" w:cs="仿宋"/>
          <w:sz w:val="32"/>
          <w:szCs w:val="32"/>
          <w:lang w:eastAsia="zh-CN"/>
        </w:rPr>
        <w:t>分</w:t>
      </w:r>
      <w:r>
        <w:rPr>
          <w:rFonts w:hint="eastAsia" w:ascii="仿宋" w:hAnsi="仿宋" w:eastAsia="仿宋" w:cs="仿宋"/>
          <w:sz w:val="32"/>
          <w:szCs w:val="32"/>
        </w:rPr>
        <w:t>院、部门（单位）要严格执行中央八项规定及实施细则、</w:t>
      </w:r>
      <w:r>
        <w:rPr>
          <w:rFonts w:hint="eastAsia" w:ascii="仿宋" w:hAnsi="仿宋" w:eastAsia="仿宋" w:cs="仿宋"/>
          <w:sz w:val="32"/>
          <w:szCs w:val="32"/>
          <w:lang w:eastAsia="zh-CN"/>
        </w:rPr>
        <w:t>学习</w:t>
      </w:r>
      <w:r>
        <w:rPr>
          <w:rFonts w:hint="eastAsia" w:ascii="仿宋" w:hAnsi="仿宋" w:eastAsia="仿宋" w:cs="仿宋"/>
          <w:sz w:val="32"/>
          <w:szCs w:val="32"/>
        </w:rPr>
        <w:t>《贯彻落实中央八项规定实施办法》等有关规定，扎实推进“清廉校园”建设。要严格执行疗休养纪律，规范疗休养内容和时间，严禁借疗休养名义变相组织公款旅游或发放物品。</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）有序开展教学管理与招生工作。各</w:t>
      </w:r>
      <w:r>
        <w:rPr>
          <w:rFonts w:hint="eastAsia" w:ascii="仿宋" w:hAnsi="仿宋" w:eastAsia="仿宋" w:cs="仿宋"/>
          <w:sz w:val="32"/>
          <w:szCs w:val="32"/>
          <w:lang w:eastAsia="zh-CN"/>
        </w:rPr>
        <w:t>分</w:t>
      </w:r>
      <w:r>
        <w:rPr>
          <w:rFonts w:hint="eastAsia" w:ascii="仿宋" w:hAnsi="仿宋" w:eastAsia="仿宋" w:cs="仿宋"/>
          <w:sz w:val="32"/>
          <w:szCs w:val="32"/>
        </w:rPr>
        <w:t>院、相关部门要组织好期末考试工作，统筹落实下学期教学安排；要加强暑期社会实践活动指导与管理，保障师生安全。做好暑期继续教育教学、管理和服务保障工作，确保正常的教育教学秩序；要严格遵守招生纪律要求，切实履行工作职责，高质量地完成招生任务。</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六）切实加强校园安全稳定工作。各分院、部门要高度重视，严格按照“谁主管、谁负责，谁在岗、谁负责”的工作原则。根据2018年学院治安综合治理和校园消防安全工作内容指示，在暑假期间对本单位负责区域的安全隐患进行全方位、无死角自查，落实安全责任到人。根据实际需要由负责单位对建筑楼宇进行封楼管理，封条请于6月29日到党政办领取。加强新校区人员、车辆、物品安全管理。对师大校区暑期留校学生的生活需求、生活动态要及时关注，提前做好学生安全风险研判工作，建立健全24小时信息报送制度，并告知留校学生自觉遵守《浙江师范大学行知学院学生手册》。加强学生安全防范教育。学工部、团委和各分院要通过各种方式做好放假期间学生的安全宣传教育工作，提高学生在交通、火灾、溺水、诈骗、传销等方面的安全防范能力，增强学生的自我保护意识。</w:t>
      </w:r>
    </w:p>
    <w:p>
      <w:pPr>
        <w:rPr>
          <w:rFonts w:hint="eastAsia" w:ascii="仿宋" w:hAnsi="仿宋" w:eastAsia="仿宋" w:cs="仿宋"/>
          <w:sz w:val="32"/>
          <w:szCs w:val="32"/>
        </w:rPr>
      </w:pPr>
    </w:p>
    <w:p>
      <w:pPr>
        <w:ind w:firstLine="560" w:firstLineChars="200"/>
        <w:rPr>
          <w:rFonts w:ascii="仿宋" w:hAnsi="仿宋" w:eastAsia="仿宋"/>
          <w:sz w:val="28"/>
          <w:szCs w:val="28"/>
        </w:rPr>
      </w:pPr>
    </w:p>
    <w:p>
      <w:pPr>
        <w:ind w:firstLine="560" w:firstLineChars="200"/>
        <w:rPr>
          <w:rFonts w:hint="eastAsia" w:ascii="仿宋" w:hAnsi="仿宋" w:eastAsia="仿宋"/>
          <w:sz w:val="28"/>
          <w:szCs w:val="28"/>
        </w:rPr>
      </w:pPr>
    </w:p>
    <w:p>
      <w:pPr>
        <w:jc w:val="both"/>
        <w:rPr>
          <w:rFonts w:hint="eastAsia"/>
          <w:b/>
          <w:color w:val="00B050"/>
          <w:sz w:val="36"/>
          <w:szCs w:val="36"/>
        </w:rPr>
      </w:pPr>
    </w:p>
    <w:p>
      <w:pPr>
        <w:jc w:val="both"/>
        <w:rPr>
          <w:rFonts w:hint="eastAsia"/>
          <w:b/>
          <w:color w:val="00B050"/>
          <w:sz w:val="36"/>
          <w:szCs w:val="36"/>
        </w:rPr>
      </w:pPr>
    </w:p>
    <w:p>
      <w:pPr>
        <w:jc w:val="both"/>
        <w:rPr>
          <w:rFonts w:hint="eastAsia"/>
          <w:b/>
          <w:color w:val="00B050"/>
          <w:sz w:val="36"/>
          <w:szCs w:val="36"/>
        </w:rPr>
      </w:pPr>
    </w:p>
    <w:p>
      <w:pPr>
        <w:jc w:val="both"/>
        <w:rPr>
          <w:rFonts w:hint="eastAsia"/>
          <w:b/>
          <w:color w:val="00B050"/>
          <w:sz w:val="36"/>
          <w:szCs w:val="36"/>
        </w:rPr>
      </w:pPr>
    </w:p>
    <w:p>
      <w:pPr>
        <w:jc w:val="both"/>
        <w:rPr>
          <w:rFonts w:hint="eastAsia"/>
          <w:b/>
          <w:color w:val="00B050"/>
          <w:sz w:val="36"/>
          <w:szCs w:val="36"/>
        </w:rPr>
      </w:pPr>
    </w:p>
    <w:p>
      <w:pPr>
        <w:jc w:val="both"/>
        <w:rPr>
          <w:rFonts w:hint="eastAsia"/>
          <w:b/>
          <w:color w:val="00B050"/>
          <w:sz w:val="36"/>
          <w:szCs w:val="36"/>
        </w:rPr>
      </w:pPr>
    </w:p>
    <w:p>
      <w:pPr>
        <w:jc w:val="both"/>
        <w:rPr>
          <w:rFonts w:hint="eastAsia"/>
          <w:b/>
          <w:color w:val="00B050"/>
          <w:sz w:val="36"/>
          <w:szCs w:val="36"/>
        </w:rPr>
      </w:pPr>
    </w:p>
    <w:p>
      <w:pPr>
        <w:jc w:val="both"/>
        <w:rPr>
          <w:rFonts w:hint="eastAsia"/>
          <w:b/>
          <w:color w:val="00B050"/>
          <w:sz w:val="36"/>
          <w:szCs w:val="36"/>
        </w:rPr>
      </w:pPr>
    </w:p>
    <w:p>
      <w:pPr>
        <w:jc w:val="both"/>
        <w:rPr>
          <w:rFonts w:hint="eastAsia"/>
          <w:b/>
          <w:color w:val="00B050"/>
          <w:sz w:val="36"/>
          <w:szCs w:val="36"/>
        </w:rPr>
      </w:pPr>
    </w:p>
    <w:p>
      <w:pPr>
        <w:jc w:val="both"/>
        <w:rPr>
          <w:rFonts w:hint="eastAsia"/>
          <w:b/>
          <w:color w:val="00B050"/>
          <w:sz w:val="36"/>
          <w:szCs w:val="36"/>
        </w:rPr>
      </w:pPr>
    </w:p>
    <w:p>
      <w:pPr>
        <w:ind w:firstLine="640" w:firstLineChars="200"/>
        <w:jc w:val="right"/>
        <w:rPr>
          <w:rFonts w:hint="eastAsia" w:ascii="仿宋" w:hAnsi="仿宋" w:eastAsia="仿宋" w:cs="仿宋"/>
          <w:sz w:val="32"/>
          <w:szCs w:val="32"/>
          <w:lang w:val="en-US" w:eastAsia="zh-CN"/>
        </w:rPr>
      </w:pPr>
      <w:bookmarkStart w:id="0" w:name="_GoBack"/>
    </w:p>
    <w:p>
      <w:pPr>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行知学院党政办公室</w:t>
      </w:r>
    </w:p>
    <w:p>
      <w:pPr>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2018年6月29日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EB77DD"/>
    <w:rsid w:val="01C02F98"/>
    <w:rsid w:val="02B37E4B"/>
    <w:rsid w:val="03E2046D"/>
    <w:rsid w:val="05D81400"/>
    <w:rsid w:val="06065259"/>
    <w:rsid w:val="079D6F4B"/>
    <w:rsid w:val="07D975DC"/>
    <w:rsid w:val="08193689"/>
    <w:rsid w:val="08D342C1"/>
    <w:rsid w:val="08EF0C97"/>
    <w:rsid w:val="09BF7394"/>
    <w:rsid w:val="0CB36F22"/>
    <w:rsid w:val="0D983F76"/>
    <w:rsid w:val="0DBD7D18"/>
    <w:rsid w:val="0E780AF1"/>
    <w:rsid w:val="0FF25AB5"/>
    <w:rsid w:val="100C27FB"/>
    <w:rsid w:val="1226001F"/>
    <w:rsid w:val="12A61483"/>
    <w:rsid w:val="13213A8A"/>
    <w:rsid w:val="138F33E8"/>
    <w:rsid w:val="15112516"/>
    <w:rsid w:val="161031AD"/>
    <w:rsid w:val="176A74DE"/>
    <w:rsid w:val="1A754829"/>
    <w:rsid w:val="21E425E4"/>
    <w:rsid w:val="22910C86"/>
    <w:rsid w:val="24792CDC"/>
    <w:rsid w:val="25905E2A"/>
    <w:rsid w:val="269C7383"/>
    <w:rsid w:val="26CD5E38"/>
    <w:rsid w:val="27947812"/>
    <w:rsid w:val="29D24C21"/>
    <w:rsid w:val="2BEB77DD"/>
    <w:rsid w:val="2CFE5BBF"/>
    <w:rsid w:val="2D1614FB"/>
    <w:rsid w:val="2D8E7B6E"/>
    <w:rsid w:val="2E4B7604"/>
    <w:rsid w:val="309D7C20"/>
    <w:rsid w:val="347F2F83"/>
    <w:rsid w:val="34D832D1"/>
    <w:rsid w:val="36AC2D0C"/>
    <w:rsid w:val="38FC4A9A"/>
    <w:rsid w:val="39A942CD"/>
    <w:rsid w:val="3BA21256"/>
    <w:rsid w:val="3C443C6A"/>
    <w:rsid w:val="4018411F"/>
    <w:rsid w:val="403320A8"/>
    <w:rsid w:val="40ED3B71"/>
    <w:rsid w:val="42745822"/>
    <w:rsid w:val="49565636"/>
    <w:rsid w:val="4A023CFE"/>
    <w:rsid w:val="4B161E7C"/>
    <w:rsid w:val="4B567934"/>
    <w:rsid w:val="4CA1025B"/>
    <w:rsid w:val="5069747F"/>
    <w:rsid w:val="51C730B0"/>
    <w:rsid w:val="543B0EA9"/>
    <w:rsid w:val="55894BD1"/>
    <w:rsid w:val="56FD362E"/>
    <w:rsid w:val="579D279F"/>
    <w:rsid w:val="5957099F"/>
    <w:rsid w:val="5E5A414E"/>
    <w:rsid w:val="5F1F0415"/>
    <w:rsid w:val="5F861D96"/>
    <w:rsid w:val="5FCA4480"/>
    <w:rsid w:val="601E36A4"/>
    <w:rsid w:val="60304972"/>
    <w:rsid w:val="61037D93"/>
    <w:rsid w:val="637B2CF7"/>
    <w:rsid w:val="64930A95"/>
    <w:rsid w:val="65597188"/>
    <w:rsid w:val="695D36E1"/>
    <w:rsid w:val="6AAA0862"/>
    <w:rsid w:val="6D326898"/>
    <w:rsid w:val="6D5247F6"/>
    <w:rsid w:val="6F024757"/>
    <w:rsid w:val="704A112F"/>
    <w:rsid w:val="7153704F"/>
    <w:rsid w:val="74704AAC"/>
    <w:rsid w:val="75837D59"/>
    <w:rsid w:val="776A1E07"/>
    <w:rsid w:val="7BDC28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line="15" w:lineRule="atLeast"/>
      <w:ind w:left="0" w:right="0"/>
      <w:jc w:val="left"/>
    </w:pPr>
    <w:rPr>
      <w:rFonts w:ascii="微软雅黑" w:hAnsi="微软雅黑" w:eastAsia="微软雅黑" w:cs="微软雅黑"/>
      <w:color w:val="333333"/>
      <w:kern w:val="0"/>
      <w:sz w:val="18"/>
      <w:szCs w:val="18"/>
      <w:lang w:val="en-US" w:eastAsia="zh-CN" w:bidi="ar"/>
    </w:rPr>
  </w:style>
  <w:style w:type="character" w:styleId="4">
    <w:name w:val="Strong"/>
    <w:basedOn w:val="3"/>
    <w:qFormat/>
    <w:uiPriority w:val="0"/>
    <w:rPr>
      <w:rFonts w:ascii="Times New Roman" w:hAnsi="Times New Roman" w:eastAsia="宋体" w:cs="Times New Roman"/>
      <w:b/>
    </w:rPr>
  </w:style>
  <w:style w:type="character" w:styleId="5">
    <w:name w:val="FollowedHyperlink"/>
    <w:basedOn w:val="3"/>
    <w:qFormat/>
    <w:uiPriority w:val="0"/>
    <w:rPr>
      <w:color w:val="333333"/>
      <w:u w:val="none"/>
    </w:rPr>
  </w:style>
  <w:style w:type="character" w:styleId="6">
    <w:name w:val="Hyperlink"/>
    <w:basedOn w:val="3"/>
    <w:uiPriority w:val="0"/>
    <w:rPr>
      <w:color w:val="333333"/>
      <w:u w:val="none"/>
    </w:rPr>
  </w:style>
  <w:style w:type="character" w:customStyle="1" w:styleId="8">
    <w:name w:val="pubdate-month"/>
    <w:basedOn w:val="3"/>
    <w:uiPriority w:val="0"/>
    <w:rPr>
      <w:color w:val="FFFFFF"/>
      <w:sz w:val="24"/>
      <w:szCs w:val="24"/>
      <w:shd w:val="clear" w:fill="CC0000"/>
    </w:rPr>
  </w:style>
  <w:style w:type="character" w:customStyle="1" w:styleId="9">
    <w:name w:val="item-name"/>
    <w:basedOn w:val="3"/>
    <w:qFormat/>
    <w:uiPriority w:val="0"/>
  </w:style>
  <w:style w:type="character" w:customStyle="1" w:styleId="10">
    <w:name w:val="item-name1"/>
    <w:basedOn w:val="3"/>
    <w:qFormat/>
    <w:uiPriority w:val="0"/>
  </w:style>
  <w:style w:type="character" w:customStyle="1" w:styleId="11">
    <w:name w:val="item-name2"/>
    <w:basedOn w:val="3"/>
    <w:qFormat/>
    <w:uiPriority w:val="0"/>
  </w:style>
  <w:style w:type="character" w:customStyle="1" w:styleId="12">
    <w:name w:val="item-name3"/>
    <w:basedOn w:val="3"/>
    <w:uiPriority w:val="0"/>
  </w:style>
  <w:style w:type="character" w:customStyle="1" w:styleId="13">
    <w:name w:val="item-name4"/>
    <w:basedOn w:val="3"/>
    <w:uiPriority w:val="0"/>
    <w:rPr>
      <w:color w:val="FFFFFF"/>
      <w:sz w:val="19"/>
      <w:szCs w:val="19"/>
    </w:rPr>
  </w:style>
  <w:style w:type="character" w:customStyle="1" w:styleId="14">
    <w:name w:val="item-name5"/>
    <w:basedOn w:val="3"/>
    <w:qFormat/>
    <w:uiPriority w:val="0"/>
  </w:style>
  <w:style w:type="character" w:customStyle="1" w:styleId="15">
    <w:name w:val="item-name6"/>
    <w:basedOn w:val="3"/>
    <w:qFormat/>
    <w:uiPriority w:val="0"/>
  </w:style>
  <w:style w:type="character" w:customStyle="1" w:styleId="16">
    <w:name w:val="item-name7"/>
    <w:basedOn w:val="3"/>
    <w:qFormat/>
    <w:uiPriority w:val="0"/>
  </w:style>
  <w:style w:type="character" w:customStyle="1" w:styleId="17">
    <w:name w:val="item-name8"/>
    <w:basedOn w:val="3"/>
    <w:uiPriority w:val="0"/>
  </w:style>
  <w:style w:type="character" w:customStyle="1" w:styleId="18">
    <w:name w:val="item-name9"/>
    <w:basedOn w:val="3"/>
    <w:uiPriority w:val="0"/>
  </w:style>
  <w:style w:type="character" w:customStyle="1" w:styleId="19">
    <w:name w:val="pubdate-day"/>
    <w:basedOn w:val="3"/>
    <w:uiPriority w:val="0"/>
    <w:rPr>
      <w:shd w:val="clear" w:fill="F2F2F2"/>
    </w:rPr>
  </w:style>
  <w:style w:type="character" w:customStyle="1" w:styleId="20">
    <w:name w:val="news_title"/>
    <w:basedOn w:val="3"/>
    <w:qFormat/>
    <w:uiPriority w:val="0"/>
  </w:style>
  <w:style w:type="character" w:customStyle="1" w:styleId="21">
    <w:name w:val="news_meta"/>
    <w:basedOn w:val="3"/>
    <w:uiPriority w:val="0"/>
  </w:style>
  <w:style w:type="character" w:customStyle="1" w:styleId="22">
    <w:name w:val="column-name18"/>
    <w:basedOn w:val="3"/>
    <w:uiPriority w:val="0"/>
    <w:rPr>
      <w:color w:val="004F25"/>
    </w:rPr>
  </w:style>
  <w:style w:type="character" w:customStyle="1" w:styleId="23">
    <w:name w:val="column-name19"/>
    <w:basedOn w:val="3"/>
    <w:uiPriority w:val="0"/>
    <w:rPr>
      <w:color w:val="004F25"/>
    </w:rPr>
  </w:style>
  <w:style w:type="character" w:customStyle="1" w:styleId="24">
    <w:name w:val="column-name20"/>
    <w:basedOn w:val="3"/>
    <w:uiPriority w:val="0"/>
    <w:rPr>
      <w:color w:val="124D83"/>
    </w:rPr>
  </w:style>
  <w:style w:type="character" w:customStyle="1" w:styleId="25">
    <w:name w:val="column-name21"/>
    <w:basedOn w:val="3"/>
    <w:qFormat/>
    <w:uiPriority w:val="0"/>
    <w:rPr>
      <w:color w:val="124D83"/>
    </w:rPr>
  </w:style>
  <w:style w:type="character" w:customStyle="1" w:styleId="26">
    <w:name w:val="column-name22"/>
    <w:basedOn w:val="3"/>
    <w:uiPriority w:val="0"/>
    <w:rPr>
      <w:color w:val="124D8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2018-06-26T06:29:00Z</dcterms:created>
  <dc:creator>行知学院秘书蒋灵娟</dc:creator>
  <cp:lastModifiedBy>颗粒</cp:lastModifiedBy>
  <cp:lastPrinted>2018-06-26T08:07:00Z</cp:lastPrinted>
  <dcterms:modified xsi:type="dcterms:W3CDTF">2018-06-29T00:25:14Z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